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93" w:rsidRPr="00805193" w:rsidRDefault="00805193" w:rsidP="00805193">
      <w:pPr>
        <w:pStyle w:val="a3"/>
        <w:spacing w:before="0" w:beforeAutospacing="0" w:after="0" w:afterAutospacing="0"/>
        <w:jc w:val="center"/>
        <w:rPr>
          <w:rFonts w:ascii="Verdana" w:hAnsi="Verdana"/>
          <w:b/>
          <w:color w:val="000000"/>
          <w:sz w:val="18"/>
          <w:szCs w:val="18"/>
        </w:rPr>
      </w:pPr>
      <w:r w:rsidRPr="00805193">
        <w:rPr>
          <w:rFonts w:ascii="Verdana" w:hAnsi="Verdana"/>
          <w:b/>
          <w:color w:val="000000"/>
          <w:sz w:val="18"/>
          <w:szCs w:val="18"/>
        </w:rPr>
        <w:t>Порядок и условия предоставления</w:t>
      </w:r>
      <w:r>
        <w:rPr>
          <w:rFonts w:ascii="Verdana" w:hAnsi="Verdana"/>
          <w:b/>
          <w:color w:val="000000"/>
          <w:sz w:val="18"/>
          <w:szCs w:val="18"/>
        </w:rPr>
        <w:t xml:space="preserve"> </w:t>
      </w:r>
      <w:r w:rsidRPr="00805193">
        <w:rPr>
          <w:rFonts w:ascii="Verdana" w:hAnsi="Verdana"/>
          <w:b/>
          <w:color w:val="000000"/>
          <w:sz w:val="18"/>
          <w:szCs w:val="18"/>
        </w:rPr>
        <w:t>медицинской помощи, в том числе сроки ожидания</w:t>
      </w:r>
      <w:r>
        <w:rPr>
          <w:rFonts w:ascii="Verdana" w:hAnsi="Verdana"/>
          <w:b/>
          <w:color w:val="000000"/>
          <w:sz w:val="18"/>
          <w:szCs w:val="18"/>
        </w:rPr>
        <w:t xml:space="preserve"> </w:t>
      </w:r>
      <w:r w:rsidRPr="00805193">
        <w:rPr>
          <w:rFonts w:ascii="Verdana" w:hAnsi="Verdana"/>
          <w:b/>
          <w:color w:val="000000"/>
          <w:sz w:val="18"/>
          <w:szCs w:val="18"/>
        </w:rPr>
        <w:t>медицинской помощи, оказываемой в плановом порядке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 Условия предоставления бесплатной медицинской помощи гражданам в Республике Хакасия в рамках Программы распространяются на все медицинские организации, участвующие в ее реализации.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3.2. Гражданин, обратившийся для получения бесплатной медицинской помощи в медицинскую организацию, участвующую в реализации Программы, обязан предъявить полис обязательного медицинского страхования и документ, удостоверяющий личность.</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3.3. Медицинская помощь в экстренной форме оказывается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 (независимо от места проживания, наличия личных документов, полиса обязательного медицинского страхования) в стационарных и амбулаторных условиях, в том числе на дому при вызове медицинского работника.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3.4. Прикрепление граждан на обслуживание в медицинской организации осуществляется по территориально-участковому принципу.</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обращении за медицинской помощью и ее получении в рамках Программы гражданин имеет право на выбор медицинской организации в соответствии с </w:t>
      </w:r>
      <w:hyperlink r:id="rId4" w:history="1">
        <w:r>
          <w:rPr>
            <w:rStyle w:val="a4"/>
            <w:rFonts w:ascii="Verdana" w:hAnsi="Verdana"/>
            <w:sz w:val="18"/>
            <w:szCs w:val="18"/>
            <w:u w:val="none"/>
          </w:rPr>
          <w:t>Порядком</w:t>
        </w:r>
      </w:hyperlink>
      <w:r>
        <w:rPr>
          <w:rFonts w:ascii="Verdana" w:hAnsi="Verdana"/>
          <w:color w:val="000000"/>
          <w:sz w:val="18"/>
          <w:szCs w:val="18"/>
        </w:rPr>
        <w:t>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 </w:t>
      </w:r>
      <w:hyperlink r:id="rId5" w:history="1">
        <w:r>
          <w:rPr>
            <w:rStyle w:val="a4"/>
            <w:rFonts w:ascii="Verdana" w:hAnsi="Verdana"/>
            <w:sz w:val="18"/>
            <w:szCs w:val="18"/>
            <w:u w:val="none"/>
          </w:rPr>
          <w:t>Порядком</w:t>
        </w:r>
      </w:hyperlink>
      <w:r>
        <w:rPr>
          <w:rFonts w:ascii="Verdana" w:hAnsi="Verdana"/>
          <w:color w:val="000000"/>
          <w:sz w:val="18"/>
          <w:szCs w:val="18"/>
        </w:rPr>
        <w:t>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21.12.2012 N 1342н, и на выбор врача, в том числе врача общей практики и лечащего врача (с учетом согласия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их согласия путем подачи заявления лично или через своего представителя на имя руководителя медицинской организации.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отсутствии волеизъявления гражданина о выборе врача при оказании первичной медико-санитарной помощи прикрепление гражданина к врачу-терапевту, врачу-терапевту участковому, врачу-педиатру, врачу-педиатру участковому, врачу общей практики (семейному врачу) или фельдшеру осуществляется руководителем медицинской организации с учетом рекомендуемой численности прикрепленного населения на врачебных участках.</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На основании информации, представленной руководителем подразделения медицинской организации, пациент осуществляет выбор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3.5. Медицинская помощь по экстренным показаниям оказывается с момента обращения гражданина.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3.6. Сроки ожидания гражданином медицинской помощи.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lastRenderedPageBreak/>
        <w:t>Сроки проведения консультаций врачей-специалистов в случае подозрения на онкологические заболевания не должны превышать 3 рабочих дня.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диагноза заболевания (состояния).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Сроки проведения диагностических инструментальных и лабораторных исследований в случае подозрении на онкологические заболевания не должны превышать 7 рабочих дней со дня назначения исследований.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Порядок очередности определяется руководителем медицинской организации.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Оказание медицинской помощи на дому осуществляется врачом-терапевтом участковым, врачом-педиатром участковым, врачом общей практики, фельдшером в день поступления вызова. Время ожидания медицинского работника не должно превышать восьми часов с момента вызова, за исключением детей первого года жизни, когда время ожидания не должно превышать четырех часов.</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Консультация врачей-специалистов на дому осуществляется по вызову врача-терапевта участкового, врача-педиатра участкового, врача общей практики.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Время </w:t>
      </w:r>
      <w:proofErr w:type="spellStart"/>
      <w:r>
        <w:rPr>
          <w:rFonts w:ascii="Verdana" w:hAnsi="Verdana"/>
          <w:color w:val="000000"/>
          <w:sz w:val="18"/>
          <w:szCs w:val="18"/>
        </w:rPr>
        <w:t>доезда</w:t>
      </w:r>
      <w:proofErr w:type="spellEnd"/>
      <w:r>
        <w:rPr>
          <w:rFonts w:ascii="Verdana" w:hAnsi="Verdana"/>
          <w:color w:val="000000"/>
          <w:sz w:val="18"/>
          <w:szCs w:val="1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3.7. Право на внеочередное оказание медицинской помощи имеют:</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6" w:history="1">
        <w:r>
          <w:rPr>
            <w:rStyle w:val="a4"/>
            <w:rFonts w:ascii="Verdana" w:hAnsi="Verdana"/>
            <w:sz w:val="18"/>
            <w:szCs w:val="18"/>
            <w:u w:val="none"/>
          </w:rPr>
          <w:t>Законом</w:t>
        </w:r>
      </w:hyperlink>
      <w:r>
        <w:rPr>
          <w:rFonts w:ascii="Verdana" w:hAnsi="Verdana"/>
          <w:color w:val="000000"/>
          <w:sz w:val="18"/>
          <w:szCs w:val="18"/>
        </w:rPr>
        <w:t>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7" w:history="1">
        <w:r>
          <w:rPr>
            <w:rStyle w:val="a4"/>
            <w:rFonts w:ascii="Verdana" w:hAnsi="Verdana"/>
            <w:sz w:val="18"/>
            <w:szCs w:val="18"/>
            <w:u w:val="none"/>
          </w:rPr>
          <w:t>законом</w:t>
        </w:r>
      </w:hyperlink>
      <w:r>
        <w:rPr>
          <w:rFonts w:ascii="Verdana" w:hAnsi="Verdana"/>
          <w:color w:val="000000"/>
          <w:sz w:val="18"/>
          <w:szCs w:val="1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Verdana" w:hAnsi="Verdana"/>
          <w:color w:val="000000"/>
          <w:sz w:val="18"/>
          <w:szCs w:val="18"/>
        </w:rPr>
        <w:t>Теча</w:t>
      </w:r>
      <w:proofErr w:type="spellEnd"/>
      <w:r>
        <w:rPr>
          <w:rFonts w:ascii="Verdana" w:hAnsi="Verdana"/>
          <w:color w:val="000000"/>
          <w:sz w:val="18"/>
          <w:szCs w:val="18"/>
        </w:rPr>
        <w:t>", Федеральным </w:t>
      </w:r>
      <w:hyperlink r:id="rId8" w:history="1">
        <w:r>
          <w:rPr>
            <w:rStyle w:val="a4"/>
            <w:rFonts w:ascii="Verdana" w:hAnsi="Verdana"/>
            <w:sz w:val="18"/>
            <w:szCs w:val="18"/>
            <w:u w:val="none"/>
          </w:rPr>
          <w:t>законом</w:t>
        </w:r>
      </w:hyperlink>
      <w:r>
        <w:rPr>
          <w:rFonts w:ascii="Verdana" w:hAnsi="Verdana"/>
          <w:color w:val="000000"/>
          <w:sz w:val="18"/>
          <w:szCs w:val="18"/>
        </w:rPr>
        <w:t>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9" w:history="1">
        <w:r>
          <w:rPr>
            <w:rStyle w:val="a4"/>
            <w:rFonts w:ascii="Verdana" w:hAnsi="Verdana"/>
            <w:sz w:val="18"/>
            <w:szCs w:val="18"/>
            <w:u w:val="none"/>
          </w:rPr>
          <w:t>постановлением</w:t>
        </w:r>
      </w:hyperlink>
      <w:r>
        <w:rPr>
          <w:rFonts w:ascii="Verdana" w:hAnsi="Verdana"/>
          <w:color w:val="000000"/>
          <w:sz w:val="18"/>
          <w:szCs w:val="18"/>
        </w:rPr>
        <w:t>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иные категории граждан в соответствии с действующим законодательством.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получения медицинской помощи, оказываемой в плановой форме, во внеочередном порядке граждане обращаются в медицинскую организацию, к которой они прикреплены. Медицинские организации по месту прикрепления организуют в установленном ими порядке учет отдельных категорий граждан и динамическое наблюдение за состоянием их здоровья.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документ, подтверждающий принадлежность к льготной категории граждан (удостоверение, свидетельство, справка установленной формы);</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документ, удостоверяющий личность (паспорт или иной документ, заменяющий паспорт);</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полис обязательного медицинского страхования.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обращении в специализированные учреждения здравоохранения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 и руководителя медицинской организации.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Во внеочередном порядке предоставляется: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lastRenderedPageBreak/>
        <w:t>первичная медико-санитарная помощь (плановые консультации, плановые диагностические и лабораторные исследования, плановое лечение в условиях дневного стационара) в течение пяти дней со дня регистрации обращения (направления) в установленном порядке;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специализированная медицинская помощь (плановая госпитализация по направлению лечащего врача с подробной выпиской из медицинской документации и указанием цели направления) в течение 10 дней со дня регистрации направления в установленном порядке.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Сведения о сроках предоставления медицинской помощи во внеочередном порядке гражданин получает у своего лечащего врача.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Контроль за внеочередным оказанием медицинской помощи осуществляют администрация медицинской организации и Министерство здравоохранения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и (или) соответствующий стандарт медицинской помощи, осуществляется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оказании медицинской помощи пациентам осуществляется назначение и применение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оказании плановой первичной медико-санитарной помощи в амбулаторных условиях обеспечение лекарственными препаратами, изделиями медицинского назначения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Назначение и выписывание лекарственных препаратов осуществляются в соответствии с </w:t>
      </w:r>
      <w:hyperlink r:id="rId10" w:history="1">
        <w:r>
          <w:rPr>
            <w:rStyle w:val="a4"/>
            <w:rFonts w:ascii="Verdana" w:hAnsi="Verdana"/>
            <w:sz w:val="18"/>
            <w:szCs w:val="18"/>
            <w:u w:val="none"/>
          </w:rPr>
          <w:t>приказом</w:t>
        </w:r>
      </w:hyperlink>
      <w:r>
        <w:rPr>
          <w:rFonts w:ascii="Verdana" w:hAnsi="Verdana"/>
          <w:color w:val="000000"/>
          <w:sz w:val="18"/>
          <w:szCs w:val="18"/>
        </w:rPr>
        <w:t>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проведении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оказании бесплатной стоматологической помощи гражданам в рамках территориальной программы обязательного медицинского страхования используются лекарственные препараты, медицинские изделия в соответствии с перечнями, утвержденными Министерством здравоохранения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Федеральным </w:t>
      </w:r>
      <w:hyperlink r:id="rId11" w:history="1">
        <w:r>
          <w:rPr>
            <w:rStyle w:val="a4"/>
            <w:rFonts w:ascii="Verdana" w:hAnsi="Verdana"/>
            <w:sz w:val="18"/>
            <w:szCs w:val="18"/>
            <w:u w:val="none"/>
          </w:rPr>
          <w:t>законом</w:t>
        </w:r>
      </w:hyperlink>
      <w:r>
        <w:rPr>
          <w:rFonts w:ascii="Verdana" w:hAnsi="Verdana"/>
          <w:color w:val="000000"/>
          <w:sz w:val="18"/>
          <w:szCs w:val="18"/>
        </w:rPr>
        <w:t> от 17.07.1999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12" w:history="1">
        <w:r>
          <w:rPr>
            <w:rStyle w:val="a4"/>
            <w:rFonts w:ascii="Verdana" w:hAnsi="Verdana"/>
            <w:sz w:val="18"/>
            <w:szCs w:val="18"/>
            <w:u w:val="none"/>
          </w:rPr>
          <w:t>Перечень</w:t>
        </w:r>
      </w:hyperlink>
      <w:r>
        <w:rPr>
          <w:rFonts w:ascii="Verdana" w:hAnsi="Verdana"/>
          <w:color w:val="000000"/>
          <w:sz w:val="18"/>
          <w:szCs w:val="18"/>
        </w:rPr>
        <w:t>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12.10.2019 N 2406-р.</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соответствии с </w:t>
      </w:r>
      <w:hyperlink r:id="rId13" w:history="1">
        <w:r>
          <w:rPr>
            <w:rStyle w:val="a4"/>
            <w:rFonts w:ascii="Verdana" w:hAnsi="Verdana"/>
            <w:sz w:val="18"/>
            <w:szCs w:val="18"/>
            <w:u w:val="none"/>
          </w:rPr>
          <w:t>постановлением</w:t>
        </w:r>
      </w:hyperlink>
      <w:r>
        <w:rPr>
          <w:rFonts w:ascii="Verdana" w:hAnsi="Verdana"/>
          <w:color w:val="000000"/>
          <w:sz w:val="18"/>
          <w:szCs w:val="18"/>
        </w:rPr>
        <w:t>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r:id="rId14" w:anchor="P4339" w:history="1">
        <w:r>
          <w:rPr>
            <w:rStyle w:val="a4"/>
            <w:rFonts w:ascii="Verdana" w:hAnsi="Verdana"/>
            <w:sz w:val="18"/>
            <w:szCs w:val="18"/>
            <w:u w:val="none"/>
          </w:rPr>
          <w:t>(таблица 12)</w:t>
        </w:r>
      </w:hyperlink>
      <w:r>
        <w:rPr>
          <w:rFonts w:ascii="Verdana" w:hAnsi="Verdana"/>
          <w:color w:val="000000"/>
          <w:sz w:val="18"/>
          <w:szCs w:val="18"/>
        </w:rPr>
        <w:t>.</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Verdana" w:hAnsi="Verdana"/>
          <w:color w:val="000000"/>
          <w:sz w:val="18"/>
          <w:szCs w:val="18"/>
        </w:rPr>
        <w:t>жизнеугрожающих</w:t>
      </w:r>
      <w:proofErr w:type="spellEnd"/>
      <w:r>
        <w:rPr>
          <w:rFonts w:ascii="Verdana" w:hAnsi="Verdana"/>
          <w:color w:val="000000"/>
          <w:sz w:val="18"/>
          <w:szCs w:val="18"/>
        </w:rPr>
        <w:t xml:space="preserve"> и хронических прогрессирующих редких (</w:t>
      </w:r>
      <w:proofErr w:type="spellStart"/>
      <w:r>
        <w:rPr>
          <w:rFonts w:ascii="Verdana" w:hAnsi="Verdana"/>
          <w:color w:val="000000"/>
          <w:sz w:val="18"/>
          <w:szCs w:val="18"/>
        </w:rPr>
        <w:t>орфанных</w:t>
      </w:r>
      <w:proofErr w:type="spellEnd"/>
      <w:r>
        <w:rPr>
          <w:rFonts w:ascii="Verdana" w:hAnsi="Verdana"/>
          <w:color w:val="000000"/>
          <w:sz w:val="18"/>
          <w:szCs w:val="18"/>
        </w:rPr>
        <w:t>) заболеваний, приводящих к сокращению продолжительности жизни гражданина или его инвалидности, осуществляется за счет средств республиканского бюджета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Обеспечение детей-инвалидов специализированными продуктами лечебного питания осуществляется в соответствии с </w:t>
      </w:r>
      <w:hyperlink r:id="rId15" w:history="1">
        <w:r>
          <w:rPr>
            <w:rStyle w:val="a4"/>
            <w:rFonts w:ascii="Verdana" w:hAnsi="Verdana"/>
            <w:sz w:val="18"/>
            <w:szCs w:val="18"/>
            <w:u w:val="none"/>
          </w:rPr>
          <w:t>распоряжением</w:t>
        </w:r>
      </w:hyperlink>
      <w:r>
        <w:rPr>
          <w:rFonts w:ascii="Verdana" w:hAnsi="Verdana"/>
          <w:color w:val="000000"/>
          <w:sz w:val="18"/>
          <w:szCs w:val="18"/>
        </w:rPr>
        <w:t> Правительства Российской Федерации от 22.10.2018 N 2273-р "Об утверждении перечня специализированных продуктов лечебного питания для детей-инвалидов на 2019 год", </w:t>
      </w:r>
      <w:hyperlink r:id="rId16" w:history="1">
        <w:r>
          <w:rPr>
            <w:rStyle w:val="a4"/>
            <w:rFonts w:ascii="Verdana" w:hAnsi="Verdana"/>
            <w:sz w:val="18"/>
            <w:szCs w:val="18"/>
            <w:u w:val="none"/>
          </w:rPr>
          <w:t>приказом</w:t>
        </w:r>
      </w:hyperlink>
      <w:r>
        <w:rPr>
          <w:rFonts w:ascii="Verdana" w:hAnsi="Verdana"/>
          <w:color w:val="000000"/>
          <w:sz w:val="18"/>
          <w:szCs w:val="18"/>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r>
        <w:rPr>
          <w:rFonts w:ascii="Verdana" w:hAnsi="Verdana"/>
          <w:color w:val="000000"/>
          <w:sz w:val="18"/>
          <w:szCs w:val="18"/>
        </w:rPr>
        <w:lastRenderedPageBreak/>
        <w:t>и </w:t>
      </w:r>
      <w:hyperlink r:id="rId17" w:history="1">
        <w:r>
          <w:rPr>
            <w:rStyle w:val="a4"/>
            <w:rFonts w:ascii="Verdana" w:hAnsi="Verdana"/>
            <w:sz w:val="18"/>
            <w:szCs w:val="18"/>
            <w:u w:val="none"/>
          </w:rPr>
          <w:t>приказом</w:t>
        </w:r>
      </w:hyperlink>
      <w:r>
        <w:rPr>
          <w:rFonts w:ascii="Verdana" w:hAnsi="Verdana"/>
          <w:color w:val="000000"/>
          <w:sz w:val="18"/>
          <w:szCs w:val="18"/>
        </w:rPr>
        <w:t>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Обеспечение пациентов донорской кровью и ее компонентами при реализации Программы осуществляется в соответствии с </w:t>
      </w:r>
      <w:hyperlink r:id="rId18" w:history="1">
        <w:r>
          <w:rPr>
            <w:rStyle w:val="a4"/>
            <w:rFonts w:ascii="Verdana" w:hAnsi="Verdana"/>
            <w:sz w:val="18"/>
            <w:szCs w:val="18"/>
            <w:u w:val="none"/>
          </w:rPr>
          <w:t>приказом</w:t>
        </w:r>
      </w:hyperlink>
      <w:r>
        <w:rPr>
          <w:rFonts w:ascii="Verdana" w:hAnsi="Verdana"/>
          <w:color w:val="000000"/>
          <w:sz w:val="18"/>
          <w:szCs w:val="18"/>
        </w:rPr>
        <w:t> Министерства здравоохранения Российской Федерации от 25.11.2002 N 363 "Об утверждении Инструкции по применению компонентов крови".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3.9. Обеспечение пациентов, нуждающихся в оказании паллиативной медицинской помощи на дому, медицинскими изделиями для использования на дому, предназначенными для поддержания функций органов и систем организма человека, осуществляется в соответствии с регламентом, утверждаемым Министерством здравоохранения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Врач-терапевт участковый, врач-педиатр участковый, врач-специалист государственного учреждения здравоохранения Республики Хакасия, оказывающий первичную медико-санитарную помощь населению, либо оказывающий специализированную медицинскую помощь, при наличии медицинских показаний направляет пациента (законного представителя пациента), нуждающегося в медицинских изделиях, на врачебную комиссию по месту жительства.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Показания к выдаче медицинских изделий определяет врачебная комиссия государственного учреждения здравоохранения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случае невозможности пациента явиться на прием (по тяжести состояния) врач-терапевт участковый, врач-педиатр участковый, врач-специалист проводит консультацию по месту пребывания пациента.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Пациенту выдается медицинское изделие в течение 15 рабочих дней после решения врачебной комиссии при его наличии в государственном учреждении здравоохранения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Выдача расходного материала к медицинским изделиям лицам, нуждающимся в паллиативной медицинской помощи на дому, производится по месту жительства пациента.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Медицинское изделие является оборудованием многократного использования и может быть передано другому пациенту после обработки в соответствии с документами, регламентирующими данную процедуру.</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Пациентам с хроническим болевым синдромом в случае невозможности пациента явиться на прием (по тяжести состояния) врач-терапевт участковый, врач-педиатр участковый, врач-специалист проводит консультацию по месту пребывания пациента,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психотропных лекарственных препаратов, включенных в списки II и III Перечня наркотических средств, психотропных веществ и их </w:t>
      </w:r>
      <w:proofErr w:type="spellStart"/>
      <w:r>
        <w:rPr>
          <w:rFonts w:ascii="Verdana" w:hAnsi="Verdana"/>
          <w:color w:val="000000"/>
          <w:sz w:val="18"/>
          <w:szCs w:val="18"/>
        </w:rPr>
        <w:t>прекурсоров</w:t>
      </w:r>
      <w:proofErr w:type="spellEnd"/>
      <w:r>
        <w:rPr>
          <w:rFonts w:ascii="Verdana" w:hAnsi="Verdana"/>
          <w:color w:val="000000"/>
          <w:sz w:val="18"/>
          <w:szCs w:val="18"/>
        </w:rPr>
        <w:t>, подлежащих контролю в Российской Федерации, осуществляется в соответствии с </w:t>
      </w:r>
      <w:hyperlink r:id="rId19" w:history="1">
        <w:r>
          <w:rPr>
            <w:rStyle w:val="a4"/>
            <w:rFonts w:ascii="Verdana" w:hAnsi="Verdana"/>
            <w:sz w:val="18"/>
            <w:szCs w:val="18"/>
            <w:u w:val="none"/>
          </w:rPr>
          <w:t>приказом</w:t>
        </w:r>
      </w:hyperlink>
      <w:r>
        <w:rPr>
          <w:rFonts w:ascii="Verdana" w:hAnsi="Verdana"/>
          <w:color w:val="000000"/>
          <w:sz w:val="18"/>
          <w:szCs w:val="18"/>
        </w:rPr>
        <w:t> Министерств здравоохранения Российской Федерации от 14.01.2019 N 4н "Об утверждении порядка назначения лекарственных препаратов, форм и рецептурных бланков на лекарственные препараты, порядка оформления указанных бланков, их учета и хранения".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 решению руководителя медицинской организации пациенту или его законному представителю выдаются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20" w:history="1">
        <w:r>
          <w:rPr>
            <w:rStyle w:val="a4"/>
            <w:rFonts w:ascii="Verdana" w:hAnsi="Verdana"/>
            <w:sz w:val="18"/>
            <w:szCs w:val="18"/>
            <w:u w:val="none"/>
          </w:rPr>
          <w:t>списки II</w:t>
        </w:r>
      </w:hyperlink>
      <w:r>
        <w:rPr>
          <w:rFonts w:ascii="Verdana" w:hAnsi="Verdana"/>
          <w:color w:val="000000"/>
          <w:sz w:val="18"/>
          <w:szCs w:val="18"/>
        </w:rPr>
        <w:t> и </w:t>
      </w:r>
      <w:hyperlink r:id="rId21" w:history="1">
        <w:r>
          <w:rPr>
            <w:rStyle w:val="a4"/>
            <w:rFonts w:ascii="Verdana" w:hAnsi="Verdana"/>
            <w:sz w:val="18"/>
            <w:szCs w:val="18"/>
            <w:u w:val="none"/>
          </w:rPr>
          <w:t>III</w:t>
        </w:r>
      </w:hyperlink>
      <w:r>
        <w:rPr>
          <w:rFonts w:ascii="Verdana" w:hAnsi="Verdana"/>
          <w:color w:val="000000"/>
          <w:sz w:val="18"/>
          <w:szCs w:val="18"/>
        </w:rPr>
        <w:t xml:space="preserve"> перечня наркотических средств, психотропных веществ и их </w:t>
      </w:r>
      <w:proofErr w:type="spellStart"/>
      <w:r>
        <w:rPr>
          <w:rFonts w:ascii="Verdana" w:hAnsi="Verdana"/>
          <w:color w:val="000000"/>
          <w:sz w:val="18"/>
          <w:szCs w:val="18"/>
        </w:rPr>
        <w:t>прекурсоров</w:t>
      </w:r>
      <w:proofErr w:type="spellEnd"/>
      <w:r>
        <w:rPr>
          <w:rFonts w:ascii="Verdana" w:hAnsi="Verdana"/>
          <w:color w:val="000000"/>
          <w:sz w:val="18"/>
          <w:szCs w:val="18"/>
        </w:rPr>
        <w:t>, подлежащих контролю в Российской Федерации, утвержденного постановлением Правительства Российской Федерации от 30.06.1998 N 681, сильнодействующие лекарственные препараты, на срок приема пациентом до 5 дней.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3.10. Перечень мероприятий по профилактике заболеваний и формированию здорового образа жизни.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Медицинская профилактика организуется в медицинских организациях, оказывающих первичную медико-санитарную помощь, и направлена на профилактику заболеваний и формирование здорового образа жизни у населения.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В рамках Программы осуществляются следующие мероприятия: информирование граждан о факторах риска для их здоровья, в том числе разработка и издание информационных материалов для населения по факторам риска развития заболевания, по мотивированию к здоровому образу жизни, включая вопросы рационального питания, увеличения двигательной активности, предупреждения потребления </w:t>
      </w:r>
      <w:proofErr w:type="spellStart"/>
      <w:r>
        <w:rPr>
          <w:rFonts w:ascii="Verdana" w:hAnsi="Verdana"/>
          <w:color w:val="000000"/>
          <w:sz w:val="18"/>
          <w:szCs w:val="18"/>
        </w:rPr>
        <w:t>психоактивных</w:t>
      </w:r>
      <w:proofErr w:type="spellEnd"/>
      <w:r>
        <w:rPr>
          <w:rFonts w:ascii="Verdana" w:hAnsi="Verdana"/>
          <w:color w:val="000000"/>
          <w:sz w:val="18"/>
          <w:szCs w:val="18"/>
        </w:rPr>
        <w:t xml:space="preserve"> веществ, в том числе алкоголя, табака, наркотических веществ;</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проведение информационно-профилактических акций и других мероприятий по формированию здорового образа жизни населения;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информирование населения, находящегося на медицинском обслуживании в медицинских организациях, оказывающих первичную медико-санитарную помощь, о проведении диспансеризации, ее целях и задачах, проведение разъяснительной работы и мотивирование граждан к прохождению диспансеризации;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проведение медицинских осмотров и диспансеризации населения разных возрастных групп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включающих в том числе: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определение факторов риска хронических неинфекционных заболеваний; индивидуальное углубленное профилактическое консультирование и (или) групповое профилактическое консультирование (школа пациента) </w:t>
      </w:r>
      <w:r>
        <w:rPr>
          <w:rFonts w:ascii="Verdana" w:hAnsi="Verdana"/>
          <w:color w:val="000000"/>
          <w:sz w:val="18"/>
          <w:szCs w:val="18"/>
        </w:rPr>
        <w:lastRenderedPageBreak/>
        <w:t>по направлению врача-терапевта для граждан, отнесенных к II и III группам состояния здоровья, в рамках второго этапа диспансеризации;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коррекцию факторов риска у пациентов I группы состояния здоровья, коррекцию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диспансерное наблюдение лиц, страдающих хроническими заболеваниями, лиц, перенесших острые заболевания, а также диспансерное наблюдение за состоянием здоровья здоровых граждан в случаях, предусмотренных законодательством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диспансерное наблюдение женщин в период беременности и послеродовой период;</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осуществление мероприятий по предупреждению абортов;</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проведение профилактических прививок, включая проведение профилактических прививок по эпидемическим показаниям;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групповое обучение в школах здоровья, проведение лекций, бесед и индивидуального консультирования по вопросам ведения здорового образа жизни;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раннее (своевременное) выявление потребителей </w:t>
      </w:r>
      <w:proofErr w:type="spellStart"/>
      <w:r>
        <w:rPr>
          <w:rFonts w:ascii="Verdana" w:hAnsi="Verdana"/>
          <w:color w:val="000000"/>
          <w:sz w:val="18"/>
          <w:szCs w:val="18"/>
        </w:rPr>
        <w:t>психоактивных</w:t>
      </w:r>
      <w:proofErr w:type="spellEnd"/>
      <w:r>
        <w:rPr>
          <w:rFonts w:ascii="Verdana" w:hAnsi="Verdana"/>
          <w:color w:val="000000"/>
          <w:sz w:val="18"/>
          <w:szCs w:val="18"/>
        </w:rPr>
        <w:t xml:space="preserve"> веществ;</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деятельность центров здоровья для взрослых и детей по формированию здорового образа жизни у граждан, включая сокращение потребления алкоголя и табака;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осуществление санитарно-противоэпидемических (профилактических) мероприятий.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3.11. Условия и сроки диспансеризации населения для отдельных категорий граждан.</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обязательного медицинского страхования, в соответствии с программами и сроками диспансеризации, утвержденными нормативными документами Министерства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Порядок проведения профилактического медицинского осмотра и диспансеризации определенных групп взрослого населения (18 лет и старше) осуществляется в соответствии с </w:t>
      </w:r>
      <w:hyperlink r:id="rId22" w:history="1">
        <w:r>
          <w:rPr>
            <w:rStyle w:val="a4"/>
            <w:rFonts w:ascii="Verdana" w:hAnsi="Verdana"/>
            <w:sz w:val="18"/>
            <w:szCs w:val="18"/>
            <w:u w:val="none"/>
          </w:rPr>
          <w:t>приказом</w:t>
        </w:r>
      </w:hyperlink>
      <w:r>
        <w:rPr>
          <w:rFonts w:ascii="Verdana" w:hAnsi="Verdana"/>
          <w:color w:val="000000"/>
          <w:sz w:val="18"/>
          <w:szCs w:val="18"/>
        </w:rPr>
        <w:t>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Гражданин проходит диспансеризацию в медицинской организации, в которой он получает первичную медико-санитарную помощь.</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Диспансеризация проводится по добровольному согласию гражданина.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Диспансеризация взрослого населения проводится один раз в три года в возрасте от 18 до 39 лет включительно, ежегодно в возрасте 40 лет и старше.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Профилактический медицинский осмотр взрослого населения проводится ежегодно:</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качестве самостоятельного мероприятия;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рамках диспансеризации;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рамках диспансерного наблюдения (при проведении первого в текущем году диспансерного приема (осмотра, консультации).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проводится ежегодно.</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Медицинские осмотры несовершеннолетних проходят в возрастные периоды, установленные </w:t>
      </w:r>
      <w:hyperlink r:id="rId23" w:history="1">
        <w:r>
          <w:rPr>
            <w:rStyle w:val="a4"/>
            <w:rFonts w:ascii="Verdana" w:hAnsi="Verdana"/>
            <w:sz w:val="18"/>
            <w:szCs w:val="18"/>
            <w:u w:val="none"/>
          </w:rPr>
          <w:t>приказом</w:t>
        </w:r>
      </w:hyperlink>
      <w:r>
        <w:rPr>
          <w:rFonts w:ascii="Verdana" w:hAnsi="Verdana"/>
          <w:color w:val="000000"/>
          <w:sz w:val="18"/>
          <w:szCs w:val="18"/>
        </w:rPr>
        <w:t>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рамках проведения профилактических мероприятий медицинские организации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bookmarkStart w:id="0" w:name="_GoBack"/>
      <w:bookmarkEnd w:id="0"/>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Министерство здравоохранения Республики Хакасия размещает на своем официальном портале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w:t>
      </w:r>
      <w:r>
        <w:rPr>
          <w:rFonts w:ascii="Verdana" w:hAnsi="Verdana"/>
          <w:color w:val="000000"/>
          <w:sz w:val="18"/>
          <w:szCs w:val="18"/>
        </w:rPr>
        <w:lastRenderedPageBreak/>
        <w:t>населения, в том числе детского, могут проводиться с привлечением специалистов других медицинских организаций, в том числе медицинских работников медицинских организаций, оказывающих специализированную медицинскую помощь, в установленном порядке.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Диспансеризация и медицинские осмотры, предусмотренные настоящим пунктом, осуществляются за счет средств обязательного медицинского страхования.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3.12. В целях оказания пациентам,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Хакасия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3.13. Медицинская помощь в рамках Программы оказывается в медицинских организациях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согласно </w:t>
      </w:r>
      <w:hyperlink r:id="rId24" w:anchor="P337" w:history="1">
        <w:r>
          <w:rPr>
            <w:rStyle w:val="a4"/>
            <w:rFonts w:ascii="Verdana" w:hAnsi="Verdana"/>
            <w:sz w:val="18"/>
            <w:szCs w:val="18"/>
            <w:u w:val="none"/>
          </w:rPr>
          <w:t>разделу 4</w:t>
        </w:r>
      </w:hyperlink>
      <w:r>
        <w:rPr>
          <w:rFonts w:ascii="Verdana" w:hAnsi="Verdana"/>
          <w:color w:val="000000"/>
          <w:sz w:val="18"/>
          <w:szCs w:val="18"/>
        </w:rPr>
        <w:t> Программы.</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3.14. Условия пребывания в медицинских организациях при оказании медицинской помощи.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оказании медицинской помощи в стационарных условиях пациенту обеспечиваются: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соблюдение безопасных условий пребывания и санитарно-эпидемиологического режима при проведении лечебно-диагностического процесса;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консультации врачей-специалистов в соответствии с показаниями;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круглосуточное врачебное наблюдение; круглосуточный уход медицинского персонала;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размещение в четырехместных палатах и более;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лечебное питание;</w:t>
      </w:r>
    </w:p>
    <w:p w:rsidR="00805193" w:rsidRDefault="00805193" w:rsidP="00805193">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(в ред. </w:t>
      </w:r>
      <w:hyperlink r:id="rId25" w:history="1">
        <w:r>
          <w:rPr>
            <w:rStyle w:val="a4"/>
            <w:rFonts w:ascii="Verdana" w:hAnsi="Verdana"/>
            <w:sz w:val="18"/>
            <w:szCs w:val="18"/>
            <w:u w:val="none"/>
          </w:rPr>
          <w:t>Постановления</w:t>
        </w:r>
      </w:hyperlink>
      <w:r>
        <w:rPr>
          <w:rFonts w:ascii="Verdana" w:hAnsi="Verdana"/>
          <w:color w:val="000000"/>
          <w:sz w:val="18"/>
          <w:szCs w:val="18"/>
        </w:rPr>
        <w:t> Правительства Республики Хакасия от 26.03.2020 N 144)</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оказании медицинской помощи в условиях дневного стационара пациенту обеспечиваются: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соблюдение безопасных условий пребывания и санитарно-эпидемиологического режима при проведении лечебно-диагностического процесса;</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медикаментозное обеспечение в соответствии с действующими нормативами;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врачебное наблюдение, консультации специалистов по показаниям;</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лечебное питание больных, страдающих туберкулезом;</w:t>
      </w:r>
    </w:p>
    <w:p w:rsidR="00805193" w:rsidRDefault="00805193" w:rsidP="00805193">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(в ред. </w:t>
      </w:r>
      <w:hyperlink r:id="rId26" w:history="1">
        <w:r>
          <w:rPr>
            <w:rStyle w:val="a4"/>
            <w:rFonts w:ascii="Verdana" w:hAnsi="Verdana"/>
            <w:sz w:val="18"/>
            <w:szCs w:val="18"/>
            <w:u w:val="none"/>
          </w:rPr>
          <w:t>Постановления</w:t>
        </w:r>
      </w:hyperlink>
      <w:r>
        <w:rPr>
          <w:rFonts w:ascii="Verdana" w:hAnsi="Verdana"/>
          <w:color w:val="000000"/>
          <w:sz w:val="18"/>
          <w:szCs w:val="18"/>
        </w:rPr>
        <w:t> Правительства Республики Хакасия от 26.03.2020 N 144)</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перевод в круглосуточный стационар при ухудшении состояния пациента или неэффективном лечении.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3.15. При наличии медицинских и (или) эпидемиологических показаний, устанавливаемых Министерством здравоохранения Российской Федерации, пациенты размещаются в одно-, трехместных палатах (боксах).</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Для размещения в маломестных палатах (боксах) пациентов по медицинским и (или) эпидемиологическим показаниям, установленным </w:t>
      </w:r>
      <w:hyperlink r:id="rId27" w:history="1">
        <w:r>
          <w:rPr>
            <w:rStyle w:val="a4"/>
            <w:rFonts w:ascii="Verdana" w:hAnsi="Verdana"/>
            <w:sz w:val="18"/>
            <w:szCs w:val="18"/>
            <w:u w:val="none"/>
          </w:rPr>
          <w:t>приказом</w:t>
        </w:r>
      </w:hyperlink>
      <w:r>
        <w:rPr>
          <w:rFonts w:ascii="Verdana" w:hAnsi="Verdana"/>
          <w:color w:val="000000"/>
          <w:sz w:val="18"/>
          <w:szCs w:val="18"/>
        </w:rPr>
        <w:t xml:space="preserve"> Министерства здравоохранения и социального развития Российской </w:t>
      </w:r>
      <w:r>
        <w:rPr>
          <w:rFonts w:ascii="Verdana" w:hAnsi="Verdana"/>
          <w:color w:val="000000"/>
          <w:sz w:val="18"/>
          <w:szCs w:val="18"/>
        </w:rPr>
        <w:lastRenderedPageBreak/>
        <w:t>Федерации от 15.05.2012 N 535н "Об утверждении Перечня медицинских и эпидемиологических показаний к размещению пациентов в маломестных палатах (боксах)", в каждом отделении медицинской организации организуется соответствующая палата или бокс (палаты, боксы). Режим работы, санитарное состояние палаты или бокса (палат, боксов) обеспечиваются в соответствии с эпидемиологическими показаниям и нормами, установленными Министерством здравоохранения Российской Федерации.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Размещение пациентов в маломестных палатах по медицинским и (или) эпидемиологическим показаниям не подлежит оплате за счет личных средств граждан.</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3.16. При оказании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соблюдаются условия содержания детей в медицинских организациях, обеспечивающие уход, комплексную оценку состояния здоровья, организацию питания в соответствии с физиологическими нормами, возрастом и состоянием здоровья детей.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медицинская организация организует транспортировку больных в другие медицинские организации для оказания медицинской помощи соответствующего профиля и проведения необходимых диагностических мероприятий;</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3.18.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медицинскими организациями без взимания платы с граждан.</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3.19. Порядок и размеры возмещения расходов, связанных с оказанием гражданам медицинской помощи в экстренной форме.</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Республики Хакасия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Республики Хакасия, с другой стороны, по тарифам, устанавливаемым Тарифным соглашением в сфере обязательного медицинского страхования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в рамках Программы государственными медицинскими организациями Республики Хакасия,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заключаемыми между Министерством здравоохранения Республики Хакасия и государственными медицинскими организациями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В соответствии с соглашениями государственные медицинские организации Республики Хакасия ежеквартально представляют в Министерство здравоохранения Республики Хакасия отчет о выполнении государственного задания.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Размер возмещения расходов, связанных с оказанием гражданам медицинской помощи в экстренной форме, определяется на основании нормативных затрат на оказание государственных услуг (выполнение работ) в рамках государственного задания,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3.20. При обращении гражданина в случае нарушения его прав на получение бесплатной медицинской помощи возникающие проблемы в досудебном порядке решают:</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руководитель структурного подразделения медицинской организации, руководитель медицинской организации;</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страховая медицинская организация, включая своего страхового представителя;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 Республики Хакасия;</w:t>
      </w:r>
    </w:p>
    <w:p w:rsidR="00805193" w:rsidRDefault="00805193" w:rsidP="00805193">
      <w:pPr>
        <w:pStyle w:val="a3"/>
        <w:spacing w:before="0" w:beforeAutospacing="0" w:after="0" w:afterAutospacing="0"/>
        <w:ind w:firstLine="540"/>
        <w:jc w:val="both"/>
        <w:rPr>
          <w:rFonts w:ascii="Verdana" w:hAnsi="Verdana"/>
          <w:color w:val="000000"/>
          <w:sz w:val="18"/>
          <w:szCs w:val="18"/>
        </w:rPr>
      </w:pPr>
      <w:r>
        <w:rPr>
          <w:rFonts w:ascii="Verdana" w:hAnsi="Verdana"/>
          <w:color w:val="000000"/>
          <w:sz w:val="18"/>
          <w:szCs w:val="18"/>
        </w:rPr>
        <w:t xml:space="preserve">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rPr>
          <w:rFonts w:ascii="Verdana" w:hAnsi="Verdana"/>
          <w:color w:val="000000"/>
          <w:sz w:val="18"/>
          <w:szCs w:val="18"/>
        </w:rPr>
        <w:t>пациентские</w:t>
      </w:r>
      <w:proofErr w:type="spellEnd"/>
      <w:r>
        <w:rPr>
          <w:rFonts w:ascii="Verdana" w:hAnsi="Verdana"/>
          <w:color w:val="000000"/>
          <w:sz w:val="18"/>
          <w:szCs w:val="18"/>
        </w:rPr>
        <w:t xml:space="preserve"> организации.</w:t>
      </w:r>
    </w:p>
    <w:p w:rsidR="00213D45" w:rsidRPr="00805193" w:rsidRDefault="00213D45" w:rsidP="00805193">
      <w:pPr>
        <w:spacing w:after="0" w:line="240" w:lineRule="auto"/>
      </w:pPr>
    </w:p>
    <w:sectPr w:rsidR="00213D45" w:rsidRPr="00805193" w:rsidSect="0080519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93"/>
    <w:rsid w:val="00213D45"/>
    <w:rsid w:val="0080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5DF18-D331-46A6-ADE4-5C8499EE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5193"/>
    <w:rPr>
      <w:color w:val="0000FF"/>
      <w:u w:val="single"/>
    </w:rPr>
  </w:style>
  <w:style w:type="paragraph" w:styleId="a5">
    <w:name w:val="Balloon Text"/>
    <w:basedOn w:val="a"/>
    <w:link w:val="a6"/>
    <w:uiPriority w:val="99"/>
    <w:semiHidden/>
    <w:unhideWhenUsed/>
    <w:rsid w:val="008051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2130">
      <w:bodyDiv w:val="1"/>
      <w:marLeft w:val="0"/>
      <w:marRight w:val="0"/>
      <w:marTop w:val="0"/>
      <w:marBottom w:val="0"/>
      <w:divBdr>
        <w:top w:val="none" w:sz="0" w:space="0" w:color="auto"/>
        <w:left w:val="none" w:sz="0" w:space="0" w:color="auto"/>
        <w:bottom w:val="none" w:sz="0" w:space="0" w:color="auto"/>
        <w:right w:val="none" w:sz="0" w:space="0" w:color="auto"/>
      </w:divBdr>
    </w:div>
    <w:div w:id="12201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8326C5AF087BA38A3B174B00AC5586AA1EACCCD1A7ED6EF233A4CADC5CAE93004A4F88DA703CC09630EA610M2d5H" TargetMode="External"/><Relationship Id="rId13" Type="http://schemas.openxmlformats.org/officeDocument/2006/relationships/hyperlink" Target="consultantplus://offline/ref=6AC8326C5AF087BA38A3B174B00AC5586AA7EBC9CA1323DCE77A364EAACA95EC2515FCF488BD1DC8137F0CA4M1d2H" TargetMode="External"/><Relationship Id="rId18" Type="http://schemas.openxmlformats.org/officeDocument/2006/relationships/hyperlink" Target="consultantplus://offline/ref=6AC8326C5AF087BA38A3B174B00AC5586DA2EDC8CC1323DCE77A364EAACA95EC2515FCF488BD1DC8137F0CA4M1d2H" TargetMode="External"/><Relationship Id="rId26" Type="http://schemas.openxmlformats.org/officeDocument/2006/relationships/hyperlink" Target="consultantplus://offline/ref=6AC8326C5AF087BA38A3AF79A6669A5D61A9B0C4C11C7188BA7C6111FACCC0BE654BA5B6C8AE1CCC0D7D0CAF1971D233B33495065BAADCD8C3B296M8d2H" TargetMode="External"/><Relationship Id="rId3" Type="http://schemas.openxmlformats.org/officeDocument/2006/relationships/webSettings" Target="webSettings.xml"/><Relationship Id="rId21" Type="http://schemas.openxmlformats.org/officeDocument/2006/relationships/hyperlink" Target="consultantplus://offline/ref=6AC8326C5AF087BA38A3B174B00AC5586AA6E9C1C11F7ED6EF233A4CADC5CAE92204FCF48CA31ECD087658F756708E76E22794065BA8D8C4MCd1H" TargetMode="External"/><Relationship Id="rId7" Type="http://schemas.openxmlformats.org/officeDocument/2006/relationships/hyperlink" Target="consultantplus://offline/ref=6AC8326C5AF087BA38A3B174B00AC5586BABECCFC01A7ED6EF233A4CADC5CAE93004A4F88DA703CC09630EA610M2d5H" TargetMode="External"/><Relationship Id="rId12" Type="http://schemas.openxmlformats.org/officeDocument/2006/relationships/hyperlink" Target="consultantplus://offline/ref=6AC8326C5AF087BA38A3B174B00AC5586AA1EBCFCA1D7ED6EF233A4CADC5CAE92204FCF48CA11BCF0E7658F756708E76E22794065BA8D8C4MCd1H" TargetMode="External"/><Relationship Id="rId17" Type="http://schemas.openxmlformats.org/officeDocument/2006/relationships/hyperlink" Target="consultantplus://offline/ref=6AC8326C5AF087BA38A3B174B00AC5586BA5E9CDCC1C7ED6EF233A4CADC5CAE93004A4F88DA703CC09630EA610M2d5H" TargetMode="External"/><Relationship Id="rId25" Type="http://schemas.openxmlformats.org/officeDocument/2006/relationships/hyperlink" Target="consultantplus://offline/ref=6AC8326C5AF087BA38A3AF79A6669A5D61A9B0C4C11C7188BA7C6111FACCC0BE654BA5B6C8AE1CCC0D7D0CA11971D233B33495065BAADCD8C3B296M8d2H" TargetMode="External"/><Relationship Id="rId2" Type="http://schemas.openxmlformats.org/officeDocument/2006/relationships/settings" Target="settings.xml"/><Relationship Id="rId16" Type="http://schemas.openxmlformats.org/officeDocument/2006/relationships/hyperlink" Target="consultantplus://offline/ref=6AC8326C5AF087BA38A3B174B00AC55868A0E6CECE117ED6EF233A4CADC5CAE93004A4F88DA703CC09630EA610M2d5H" TargetMode="External"/><Relationship Id="rId20" Type="http://schemas.openxmlformats.org/officeDocument/2006/relationships/hyperlink" Target="consultantplus://offline/ref=6AC8326C5AF087BA38A3B174B00AC5586AA6E9C1C11F7ED6EF233A4CADC5CAE92204FCF48CA31CCB057658F756708E76E22794065BA8D8C4MCd1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C8326C5AF087BA38A3B174B00AC5586AA1E7CBCB197ED6EF233A4CADC5CAE93004A4F88DA703CC09630EA610M2d5H" TargetMode="External"/><Relationship Id="rId11" Type="http://schemas.openxmlformats.org/officeDocument/2006/relationships/hyperlink" Target="consultantplus://offline/ref=6AC8326C5AF087BA38A3B174B00AC5586AA6E8CECE1B7ED6EF233A4CADC5CAE93004A4F88DA703CC09630EA610M2d5H" TargetMode="External"/><Relationship Id="rId24" Type="http://schemas.openxmlformats.org/officeDocument/2006/relationships/hyperlink" Target="file:///C:\Users\dns\Desktop\%D0%94%D0%BB%D1%8F%20%D1%81%D0%B0%D0%B9%D1%82%D0%B0%20%D0%BF%D0%BE%20%D0%BA%D0%BE%D0%BD%D1%82%D1%80%D0%BE%D0%BB%D1%8E%20%D0%BA%D0%B0%D1%87%D0%B5%D1%81%D1%82%D0%B2%D0%B0\%D0%BF%D0%BE%D1%81%D1%82.%20%D0%9F%D1%80%D0%B0%D0%B2%D0%B8%D1%82%D0%B5%D0%BB%D1%8C%D1%81%D1%82%D0%B2%D0%B0%20%D0%A0%D0%A5%20%D0%BE%D1%82%2030.12.2019%20%E2%84%96%20718.docx" TargetMode="External"/><Relationship Id="rId5" Type="http://schemas.openxmlformats.org/officeDocument/2006/relationships/hyperlink" Target="consultantplus://offline/ref=6AC8326C5AF087BA38A3B174B00AC55868A6EDCFCA1B7ED6EF233A4CADC5CAE92204FCF48CA31DCC047658F756708E76E22794065BA8D8C4MCd1H" TargetMode="External"/><Relationship Id="rId15" Type="http://schemas.openxmlformats.org/officeDocument/2006/relationships/hyperlink" Target="consultantplus://offline/ref=6AC8326C5AF087BA38A3B174B00AC5586AA2E7CDC11E7ED6EF233A4CADC5CAE93004A4F88DA703CC09630EA610M2d5H" TargetMode="External"/><Relationship Id="rId23" Type="http://schemas.openxmlformats.org/officeDocument/2006/relationships/hyperlink" Target="consultantplus://offline/ref=6AC8326C5AF087BA38A3B174B00AC5586AA1EACEC1197ED6EF233A4CADC5CAE93004A4F88DA703CC09630EA610M2d5H" TargetMode="External"/><Relationship Id="rId28" Type="http://schemas.openxmlformats.org/officeDocument/2006/relationships/fontTable" Target="fontTable.xml"/><Relationship Id="rId10" Type="http://schemas.openxmlformats.org/officeDocument/2006/relationships/hyperlink" Target="consultantplus://offline/ref=6AC8326C5AF087BA38A3B174B00AC5586AA6EAC8CE107ED6EF233A4CADC5CAE93004A4F88DA703CC09630EA610M2d5H" TargetMode="External"/><Relationship Id="rId19" Type="http://schemas.openxmlformats.org/officeDocument/2006/relationships/hyperlink" Target="consultantplus://offline/ref=6AC8326C5AF087BA38A3B174B00AC5586AA6EAC8CE107ED6EF233A4CADC5CAE93004A4F88DA703CC09630EA610M2d5H" TargetMode="External"/><Relationship Id="rId4" Type="http://schemas.openxmlformats.org/officeDocument/2006/relationships/hyperlink" Target="consultantplus://offline/ref=6AC8326C5AF087BA38A3B174B00AC55868A1EECBCB197ED6EF233A4CADC5CAE92204FCF48CA31DCC047658F756708E76E22794065BA8D8C4MCd1H" TargetMode="External"/><Relationship Id="rId9" Type="http://schemas.openxmlformats.org/officeDocument/2006/relationships/hyperlink" Target="consultantplus://offline/ref=6AC8326C5AF087BA38A3B174B00AC55868AAEFC0CE1F7ED6EF233A4CADC5CAE93004A4F88DA703CC09630EA610M2d5H" TargetMode="External"/><Relationship Id="rId14" Type="http://schemas.openxmlformats.org/officeDocument/2006/relationships/hyperlink" Target="file:///C:\Users\dns\Desktop\%D0%94%D0%BB%D1%8F%20%D1%81%D0%B0%D0%B9%D1%82%D0%B0%20%D0%BF%D0%BE%20%D0%BA%D0%BE%D0%BD%D1%82%D1%80%D0%BE%D0%BB%D1%8E%20%D0%BA%D0%B0%D1%87%D0%B5%D1%81%D1%82%D0%B2%D0%B0\%D0%BF%D0%BE%D1%81%D1%82.%20%D0%9F%D1%80%D0%B0%D0%B2%D0%B8%D1%82%D0%B5%D0%BB%D1%8C%D1%81%D1%82%D0%B2%D0%B0%20%D0%A0%D0%A5%20%D0%BE%D1%82%2030.12.2019%20%E2%84%96%20718.docx" TargetMode="External"/><Relationship Id="rId22" Type="http://schemas.openxmlformats.org/officeDocument/2006/relationships/hyperlink" Target="consultantplus://offline/ref=6AC8326C5AF087BA38A3B174B00AC5586AA1EBC1C81F7ED6EF233A4CADC5CAE93004A4F88DA703CC09630EA610M2d5H" TargetMode="External"/><Relationship Id="rId27" Type="http://schemas.openxmlformats.org/officeDocument/2006/relationships/hyperlink" Target="consultantplus://offline/ref=6AC8326C5AF087BA38A3B174B00AC55868A1EFC9CC1E7ED6EF233A4CADC5CAE93004A4F88DA703CC09630EA610M2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2020-08-18T08:31:00Z</cp:lastPrinted>
  <dcterms:created xsi:type="dcterms:W3CDTF">2020-08-18T08:28:00Z</dcterms:created>
  <dcterms:modified xsi:type="dcterms:W3CDTF">2020-08-18T08:31:00Z</dcterms:modified>
</cp:coreProperties>
</file>